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Attention Maintained Behavior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Looking to find a replacement or strategies for those behaviors identified as functioning as attention seeking?  Research tells us that recommended practices include some of the following: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Extinction or “planned ignoring”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Differential Reinforcement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Non-contingent reinforcement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Restructuring Classroom Routine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Below are some possible “replacement” behaviors and strategies for attention maintained behavior. Finding just the right </w:t>
      </w:r>
      <w:r w:rsidDel="00000000" w:rsidR="00000000" w:rsidRPr="00000000">
        <w:rPr>
          <w:b w:val="1"/>
          <w:rtl w:val="0"/>
        </w:rPr>
        <w:t xml:space="preserve">replacement behavior</w:t>
      </w:r>
      <w:r w:rsidDel="00000000" w:rsidR="00000000" w:rsidRPr="00000000">
        <w:rPr>
          <w:rtl w:val="0"/>
        </w:rPr>
        <w:t xml:space="preserve"> to teach can be tricky and while this may not be the </w:t>
      </w:r>
      <w:r w:rsidDel="00000000" w:rsidR="00000000" w:rsidRPr="00000000">
        <w:rPr>
          <w:b w:val="1"/>
          <w:rtl w:val="0"/>
        </w:rPr>
        <w:t xml:space="preserve">desired behavior</w:t>
      </w:r>
      <w:r w:rsidDel="00000000" w:rsidR="00000000" w:rsidRPr="00000000">
        <w:rPr>
          <w:rtl w:val="0"/>
        </w:rPr>
        <w:t xml:space="preserve">, it’s a start.  Please feel free to add to the list at any time.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Allow student to gather materials for a lesson and distribute them.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 up a visual of what to do before asking a question.  “I’m stuck.  Now What?”: 3 things to do before asking the teacher (Senaida Mehmedovic, Ed.S., ADHD Powerpoint Presentation).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Teach appropriate means for asking for attention using Functional Communication Training (e.g. raise hand, touch or exchange a card, sign, sentence stem) along with extinction / planned ignoring of the undesired behavior.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can self-monitor using smiley faces and a vibrating timer for specified periods of time that slowly increase.   Instructor  provides praise and/or thumbs up as well as a backup reinforcer after a specified number of smiley faces.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Identify alternative behaviors that can result in attention and teach them to student and/or share with support staff.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Give attention related jobs to the student (e.g. class messenger, calendar, pointer).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 attention as reinforcer in token board system (e.g. game or play with toy with peer or staff, lunch with peer or staff).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a schedule for attention on the part of staff in the room when the student is not engaging in the problem behavior (e.e. eye contact, smile, check in, call upon, post-it w compliment, converse briefly).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Instructor can use a green and red visual to signal when attention is available (e.g. card, necklace) with gradual increase of the red signal over time.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First/Then (e.g. complete this assignment and then you can play a game with a peer).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Differentially reinforce an alternative (DRA) behavior and ignore the problem behavior (e.g. provide attention for on-task behavior or another desired school behavior).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DRA for behavior maintained by peer attention if appropriate (e.g. use a contingency system with peers to ensure that they are ignoring problem behavior and providing attention for an alternative behavior).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Refrain from giving attention (eye contact, facial expression, physical contact, vocal contact) if ignoring the behavior is safe.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 attention during times the undesired behavior is not happening.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classwide peer tutoring model (CWPT) involving putting students into tutor-learner pairs and then alter roles so that each student has an opportunity to be the teacher and the learner.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Utilize Check In/Check Out (e.g. morning check in, check in(s) throughout the day with peer or teacher)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Resources</w:t>
      </w:r>
    </w:p>
    <w:p w:rsidR="00000000" w:rsidDel="00000000" w:rsidP="00000000" w:rsidRDefault="00000000" w:rsidRPr="00000000" w14:paraId="0000001E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Grow, L. L., Carr, J. E., &amp; LeBlanc, L. A. (2009). Treatments for attention-maintained problem behavior: Empirical support and clinical recommendations. </w:t>
      </w: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Journal of Evidence-Based Practices for Schools, 10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(1), 70-92.</w:t>
        <w:br w:type="textWrapping"/>
      </w:r>
    </w:p>
    <w:p w:rsidR="00000000" w:rsidDel="00000000" w:rsidP="00000000" w:rsidRDefault="00000000" w:rsidRPr="00000000" w14:paraId="00000020">
      <w:pPr>
        <w:rPr>
          <w:color w:val="333333"/>
          <w:sz w:val="24"/>
          <w:szCs w:val="24"/>
          <w:highlight w:val="white"/>
        </w:rPr>
      </w:pP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Breaking the Attention-Seeking Habit: The Power of Random Positive Teacher Attention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nterventioncentral.org/behavioral-interventions/challenging-students/breaking-attention-seeking-habit-power-random-posi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